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RAPORT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CloneZilla.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 ćwiczenia: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Poznanie CloneZilli. Po co? Dla kogo?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Umiejętność tworzenia bootowalnego pendrive’a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Umiejętność korzystania z clonezilli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wykonywanych czynności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Włączyłem komputer i pobieram plik iso CloneZilli.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Opiszę parę informacji z rufusa o których warto wiedzieć.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848293" cy="360700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8293" cy="3607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Schematy partycjonowania:</w:t>
      </w:r>
    </w:p>
    <w:p w:rsidR="00000000" w:rsidDel="00000000" w:rsidP="00000000" w:rsidRDefault="00000000" w:rsidRPr="00000000" w14:paraId="0000000C">
      <w:pPr>
        <w:pStyle w:val="Heading3"/>
        <w:rPr>
          <w:b w:val="0"/>
        </w:rPr>
      </w:pPr>
      <w:bookmarkStart w:colFirst="0" w:colLast="0" w:name="_heading=h.34urypbdozn" w:id="0"/>
      <w:bookmarkEnd w:id="0"/>
      <w:r w:rsidDel="00000000" w:rsidR="00000000" w:rsidRPr="00000000">
        <w:rPr>
          <w:b w:val="0"/>
          <w:rtl w:val="0"/>
        </w:rPr>
        <w:t xml:space="preserve">Partycjonowanie MBR (Master Boot Record)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Obsługuje do 4 partycji głównych (Primary) lub 3 partycje główne i jedną rozszerzoną (Extended), która może zawierać wiele partycji logicznych.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Ograniczenie maksymalnego rozmiaru partycji do 2 TB.</w:t>
      </w:r>
    </w:p>
    <w:p w:rsidR="00000000" w:rsidDel="00000000" w:rsidP="00000000" w:rsidRDefault="00000000" w:rsidRPr="00000000" w14:paraId="0000000F">
      <w:pPr>
        <w:pStyle w:val="Heading3"/>
        <w:rPr>
          <w:b w:val="0"/>
        </w:rPr>
      </w:pPr>
      <w:bookmarkStart w:colFirst="0" w:colLast="0" w:name="_heading=h.7dyyp22rpy5n" w:id="1"/>
      <w:bookmarkEnd w:id="1"/>
      <w:r w:rsidDel="00000000" w:rsidR="00000000" w:rsidRPr="00000000">
        <w:rPr>
          <w:b w:val="0"/>
          <w:rtl w:val="0"/>
        </w:rPr>
        <w:t xml:space="preserve">2. Partycjonowanie GPT (GUID Partition Table)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Obsługuje teoretycznie nieograniczoną liczbę partycji (w praktyce do 128 w Windows).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Brak ograniczenia rozmiaru partycji (obsługuje dyski większe niż 2 TB).</w:t>
        <w:br w:type="textWrapping"/>
      </w:r>
    </w:p>
    <w:p w:rsidR="00000000" w:rsidDel="00000000" w:rsidP="00000000" w:rsidRDefault="00000000" w:rsidRPr="00000000" w14:paraId="00000012">
      <w:pPr>
        <w:pStyle w:val="Heading3"/>
        <w:rPr>
          <w:b w:val="0"/>
        </w:rPr>
      </w:pPr>
      <w:bookmarkStart w:colFirst="0" w:colLast="0" w:name="_heading=h.7br8web65v7q" w:id="2"/>
      <w:bookmarkEnd w:id="2"/>
      <w:r w:rsidDel="00000000" w:rsidR="00000000" w:rsidRPr="00000000">
        <w:rPr>
          <w:b w:val="0"/>
          <w:rtl w:val="0"/>
        </w:rPr>
        <w:t xml:space="preserve">3. Partycjonowanie dynamiczne (Windows Dynamic Disks)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Pozwala na tworzenie woluminów rozszerzonych, łączonych i RAID bez potrzeby klasycznych partycji.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Elastyczność w zarządzaniu przestrzenią dyskową, ale brak wsparcia w systemach innych niż Windows.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/>
      </w:pPr>
      <w:r w:rsidDel="00000000" w:rsidR="00000000" w:rsidRPr="00000000">
        <w:rPr>
          <w:rtl w:val="0"/>
        </w:rPr>
        <w:t xml:space="preserve">Systemu plików: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ind w:left="426" w:firstLine="0"/>
        <w:rPr>
          <w:sz w:val="22"/>
          <w:szCs w:val="22"/>
        </w:rPr>
      </w:pPr>
      <w:bookmarkStart w:colFirst="0" w:colLast="0" w:name="_heading=h.1fahs1g3x6z" w:id="3"/>
      <w:bookmarkEnd w:id="3"/>
      <w:r w:rsidDel="00000000" w:rsidR="00000000" w:rsidRPr="00000000">
        <w:rPr>
          <w:sz w:val="22"/>
          <w:szCs w:val="22"/>
          <w:rtl w:val="0"/>
        </w:rPr>
        <w:t xml:space="preserve">a) Systemy plików używane w Windows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NTFS (New Technology File System)</w:t>
      </w:r>
      <w:r w:rsidDel="00000000" w:rsidR="00000000" w:rsidRPr="00000000">
        <w:rPr>
          <w:rtl w:val="0"/>
        </w:rPr>
        <w:t xml:space="preserve"> – obsługuje duże pliki, uprawnienia dostępu, szyfrowanie i kompresję.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FAT32 (File Allocation Table 32-bit)</w:t>
      </w:r>
      <w:r w:rsidDel="00000000" w:rsidR="00000000" w:rsidRPr="00000000">
        <w:rPr>
          <w:rtl w:val="0"/>
        </w:rPr>
        <w:t xml:space="preserve"> – kompatybilny z wieloma systemami, ale ma ograniczenie do 4 GB na plik.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exFAT (Extended File Allocation Table)</w:t>
      </w:r>
      <w:r w:rsidDel="00000000" w:rsidR="00000000" w:rsidRPr="00000000">
        <w:rPr>
          <w:rtl w:val="0"/>
        </w:rPr>
        <w:t xml:space="preserve"> – stworzony dla pamięci USB i kart SD, obsługuje duże pliki.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ind w:left="426" w:firstLine="0"/>
        <w:rPr>
          <w:sz w:val="22"/>
          <w:szCs w:val="22"/>
        </w:rPr>
      </w:pPr>
      <w:bookmarkStart w:colFirst="0" w:colLast="0" w:name="_heading=h.nh9oeyqteze" w:id="4"/>
      <w:bookmarkEnd w:id="4"/>
      <w:r w:rsidDel="00000000" w:rsidR="00000000" w:rsidRPr="00000000">
        <w:rPr>
          <w:sz w:val="22"/>
          <w:szCs w:val="22"/>
          <w:rtl w:val="0"/>
        </w:rPr>
        <w:t xml:space="preserve">b) Systemy plików używane w Linux/Unix</w:t>
      </w:r>
    </w:p>
    <w:p w:rsidR="00000000" w:rsidDel="00000000" w:rsidP="00000000" w:rsidRDefault="00000000" w:rsidRPr="00000000" w14:paraId="0000001B">
      <w:pPr>
        <w:numPr>
          <w:ilvl w:val="0"/>
          <w:numId w:val="20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EXT4 (Fourth Extended Filesystem)</w:t>
      </w:r>
      <w:r w:rsidDel="00000000" w:rsidR="00000000" w:rsidRPr="00000000">
        <w:rPr>
          <w:rtl w:val="0"/>
        </w:rPr>
        <w:t xml:space="preserve"> – standardowy system plików w większości dystrybucji Linuxa.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0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XFS</w:t>
      </w:r>
      <w:r w:rsidDel="00000000" w:rsidR="00000000" w:rsidRPr="00000000">
        <w:rPr>
          <w:rtl w:val="0"/>
        </w:rPr>
        <w:t xml:space="preserve"> – zoptymalizowany pod kątem dużych woluminów i wysokiej wydajności.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0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Btrfs (B-Tree File System)</w:t>
      </w:r>
      <w:r w:rsidDel="00000000" w:rsidR="00000000" w:rsidRPr="00000000">
        <w:rPr>
          <w:rtl w:val="0"/>
        </w:rPr>
        <w:t xml:space="preserve"> – obsługuje migawek (snapshots) i kompresję danych.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ind w:left="426" w:firstLine="0"/>
        <w:rPr>
          <w:sz w:val="22"/>
          <w:szCs w:val="22"/>
        </w:rPr>
      </w:pPr>
      <w:bookmarkStart w:colFirst="0" w:colLast="0" w:name="_heading=h.80z7jeq8eto" w:id="5"/>
      <w:bookmarkEnd w:id="5"/>
      <w:r w:rsidDel="00000000" w:rsidR="00000000" w:rsidRPr="00000000">
        <w:rPr>
          <w:sz w:val="22"/>
          <w:szCs w:val="22"/>
          <w:rtl w:val="0"/>
        </w:rPr>
        <w:t xml:space="preserve">c) Systemy plików dla macOS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APFS (Apple File System)</w:t>
      </w:r>
      <w:r w:rsidDel="00000000" w:rsidR="00000000" w:rsidRPr="00000000">
        <w:rPr>
          <w:rtl w:val="0"/>
        </w:rPr>
        <w:t xml:space="preserve"> – nowoczesny system plików zoptymalizowany pod dyski SSD.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HFS+ (Hierarchical File System Plus)</w:t>
      </w:r>
      <w:r w:rsidDel="00000000" w:rsidR="00000000" w:rsidRPr="00000000">
        <w:rPr>
          <w:rtl w:val="0"/>
        </w:rPr>
        <w:t xml:space="preserve"> – wcześniejszy system plików używany przed APFS.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ind w:left="426" w:firstLine="0"/>
        <w:rPr>
          <w:sz w:val="22"/>
          <w:szCs w:val="22"/>
        </w:rPr>
      </w:pPr>
      <w:bookmarkStart w:colFirst="0" w:colLast="0" w:name="_heading=h.8nq62h5hjs1t" w:id="6"/>
      <w:bookmarkEnd w:id="6"/>
      <w:r w:rsidDel="00000000" w:rsidR="00000000" w:rsidRPr="00000000">
        <w:rPr>
          <w:sz w:val="22"/>
          <w:szCs w:val="22"/>
          <w:rtl w:val="0"/>
        </w:rPr>
        <w:t xml:space="preserve">a) Dla pamięci masowych i dysków twardych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NTFS, EXT4, XFS, APFS</w:t>
      </w:r>
      <w:r w:rsidDel="00000000" w:rsidR="00000000" w:rsidRPr="00000000">
        <w:rPr>
          <w:rtl w:val="0"/>
        </w:rPr>
        <w:t xml:space="preserve"> – stosowane głównie na dyskach twardych i SSD.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ind w:left="426" w:firstLine="0"/>
        <w:rPr>
          <w:sz w:val="22"/>
          <w:szCs w:val="22"/>
        </w:rPr>
      </w:pPr>
      <w:bookmarkStart w:colFirst="0" w:colLast="0" w:name="_heading=h.2mj6ngxrglul" w:id="7"/>
      <w:bookmarkEnd w:id="7"/>
      <w:r w:rsidDel="00000000" w:rsidR="00000000" w:rsidRPr="00000000">
        <w:rPr>
          <w:sz w:val="22"/>
          <w:szCs w:val="22"/>
          <w:rtl w:val="0"/>
        </w:rPr>
        <w:t xml:space="preserve">b) Dla nośników wymiennych (pendrive, karty SD)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FAT32, exFAT</w:t>
      </w:r>
      <w:r w:rsidDel="00000000" w:rsidR="00000000" w:rsidRPr="00000000">
        <w:rPr>
          <w:rtl w:val="0"/>
        </w:rPr>
        <w:t xml:space="preserve"> – zapewniają kompatybilność między systemami.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ind w:left="426" w:firstLine="0"/>
        <w:rPr>
          <w:sz w:val="22"/>
          <w:szCs w:val="22"/>
        </w:rPr>
      </w:pPr>
      <w:bookmarkStart w:colFirst="0" w:colLast="0" w:name="_heading=h.r0p2zw4wcma8" w:id="8"/>
      <w:bookmarkEnd w:id="8"/>
      <w:r w:rsidDel="00000000" w:rsidR="00000000" w:rsidRPr="00000000">
        <w:rPr>
          <w:sz w:val="22"/>
          <w:szCs w:val="22"/>
          <w:rtl w:val="0"/>
        </w:rPr>
        <w:t xml:space="preserve">c) Dla systemów wysokiej wydajności i serwerów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XFS, Btrfs, ZFS</w:t>
      </w:r>
      <w:r w:rsidDel="00000000" w:rsidR="00000000" w:rsidRPr="00000000">
        <w:rPr>
          <w:rtl w:val="0"/>
        </w:rPr>
        <w:t xml:space="preserve"> – oferują zaawansowane funkcje, takie jak migawek, kompresja, skalowalność.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Jednostki alokacji:</w:t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ind w:left="720" w:firstLine="0"/>
        <w:rPr>
          <w:sz w:val="22"/>
          <w:szCs w:val="22"/>
        </w:rPr>
      </w:pPr>
      <w:bookmarkStart w:colFirst="0" w:colLast="0" w:name="_heading=h.qk2vxz47zsx" w:id="9"/>
      <w:bookmarkEnd w:id="9"/>
      <w:r w:rsidDel="00000000" w:rsidR="00000000" w:rsidRPr="00000000">
        <w:rPr>
          <w:sz w:val="22"/>
          <w:szCs w:val="22"/>
          <w:rtl w:val="0"/>
        </w:rPr>
        <w:t xml:space="preserve">1. Mniejsze jednostki alokacji (np. 512 B – 4 KB)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Kiedy stosować?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Gdy zapisujemy dużo małych plików (np. dokumenty, logi systemowe).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Na dyskach SSD, gdzie mniejsze jednostki mogą wydłużyć żywotność i zwiększyć efektywność zapisu.</w:t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Wady: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Większa fragmentacja plików.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Wolniejsze działanie na dużych dyskach HDD.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ind w:left="720" w:firstLine="0"/>
        <w:rPr>
          <w:sz w:val="22"/>
          <w:szCs w:val="22"/>
        </w:rPr>
      </w:pPr>
      <w:bookmarkStart w:colFirst="0" w:colLast="0" w:name="_heading=h.y5n21u5ybx1q" w:id="10"/>
      <w:bookmarkEnd w:id="10"/>
      <w:r w:rsidDel="00000000" w:rsidR="00000000" w:rsidRPr="00000000">
        <w:rPr>
          <w:sz w:val="22"/>
          <w:szCs w:val="22"/>
          <w:rtl w:val="0"/>
        </w:rPr>
        <w:t xml:space="preserve">2. Większe jednostki alokacji (np. 16 KB – 64 KB i więcej)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Kiedy stosować?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Na dyskach z dużymi plikami (np. wideo, obrazy ISO, bazy danych).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 systemach serwerowych i magazynach danych, gdzie zapisuje się głównie duże pliki.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Wady:</w:t>
      </w:r>
    </w:p>
    <w:p w:rsidR="00000000" w:rsidDel="00000000" w:rsidP="00000000" w:rsidRDefault="00000000" w:rsidRPr="00000000" w14:paraId="00000035">
      <w:pPr>
        <w:numPr>
          <w:ilvl w:val="0"/>
          <w:numId w:val="19"/>
        </w:numPr>
        <w:spacing w:after="24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Marnowanie przestrzeni przy małych plikach (np. plik 1 KB zajmie całe 64 KB).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ind w:left="720" w:firstLine="0"/>
        <w:rPr>
          <w:sz w:val="22"/>
          <w:szCs w:val="22"/>
        </w:rPr>
      </w:pPr>
      <w:bookmarkStart w:colFirst="0" w:colLast="0" w:name="_heading=h.5nuxy7hljj3z" w:id="11"/>
      <w:bookmarkEnd w:id="11"/>
      <w:r w:rsidDel="00000000" w:rsidR="00000000" w:rsidRPr="00000000">
        <w:rPr>
          <w:sz w:val="22"/>
          <w:szCs w:val="22"/>
          <w:rtl w:val="0"/>
        </w:rPr>
        <w:t xml:space="preserve">3. Domyślne jednostki alokacji</w:t>
      </w:r>
    </w:p>
    <w:p w:rsidR="00000000" w:rsidDel="00000000" w:rsidP="00000000" w:rsidRDefault="00000000" w:rsidRPr="00000000" w14:paraId="00000037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Kiedy stosować?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Gdy nie masz specyficznych wymagań – system automatycznie dobierze najlepszą wartość.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 standardowych instalacjach Windows, Linux i macOS, gdzie balansowana jest wydajność i oszczędność miejsca.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Wady: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Mogą nie być optymalne dla konkretnych zastosowań (np. bardzo duże lub bardzo małe pliki).</w:t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Pliki ISO: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Plik </w:t>
      </w:r>
      <w:r w:rsidDel="00000000" w:rsidR="00000000" w:rsidRPr="00000000">
        <w:rPr>
          <w:b w:val="1"/>
          <w:rtl w:val="0"/>
        </w:rPr>
        <w:t xml:space="preserve">ISO</w:t>
      </w:r>
      <w:r w:rsidDel="00000000" w:rsidR="00000000" w:rsidRPr="00000000">
        <w:rPr>
          <w:rtl w:val="0"/>
        </w:rPr>
        <w:t xml:space="preserve"> to obraz płyty (CD, DVD, Blu-ray) zapisany w formie cyfrowej. Jest to dokładna kopia danych z nośnika, łącznie ze strukturą plików, bootowaniem i systemem plików. Pliki ISO są często używane do: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Tworzenia kopii zapasowych płyt.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Dystrybucji systemów operacyjnych (np. obrazy instalacyjne Windows, Linux).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Przechowywania i udostępniania oprogramowania w formie gotowej do nagrania lub zamontowania w systemie.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ind w:left="720" w:firstLine="0"/>
        <w:rPr/>
      </w:pPr>
      <w:bookmarkStart w:colFirst="0" w:colLast="0" w:name="_heading=h.btsce49jc98t" w:id="12"/>
      <w:bookmarkEnd w:id="12"/>
      <w:r w:rsidDel="00000000" w:rsidR="00000000" w:rsidRPr="00000000">
        <w:rPr>
          <w:sz w:val="26"/>
          <w:szCs w:val="26"/>
          <w:rtl w:val="0"/>
        </w:rPr>
        <w:t xml:space="preserve">Kompresja plików 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Kompresowane formaty ISO:</w:t>
      </w:r>
    </w:p>
    <w:p w:rsidR="00000000" w:rsidDel="00000000" w:rsidP="00000000" w:rsidRDefault="00000000" w:rsidRPr="00000000" w14:paraId="00000047">
      <w:pPr>
        <w:numPr>
          <w:ilvl w:val="0"/>
          <w:numId w:val="18"/>
        </w:numPr>
        <w:spacing w:after="0" w:before="24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CSO (Compressed ISO)</w:t>
      </w:r>
      <w:r w:rsidDel="00000000" w:rsidR="00000000" w:rsidRPr="00000000">
        <w:rPr>
          <w:rtl w:val="0"/>
        </w:rPr>
        <w:t xml:space="preserve"> – stosowane głównie w emulatorach PSP.</w:t>
      </w:r>
    </w:p>
    <w:p w:rsidR="00000000" w:rsidDel="00000000" w:rsidP="00000000" w:rsidRDefault="00000000" w:rsidRPr="00000000" w14:paraId="00000048">
      <w:pPr>
        <w:numPr>
          <w:ilvl w:val="0"/>
          <w:numId w:val="18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ISZ (ISO Zipped)</w:t>
      </w:r>
      <w:r w:rsidDel="00000000" w:rsidR="00000000" w:rsidRPr="00000000">
        <w:rPr>
          <w:rtl w:val="0"/>
        </w:rPr>
        <w:t xml:space="preserve"> – format skompresowanego ISO obsługiwany przez niektóre programy, np. UltraISO.</w:t>
      </w:r>
    </w:p>
    <w:p w:rsidR="00000000" w:rsidDel="00000000" w:rsidP="00000000" w:rsidRDefault="00000000" w:rsidRPr="00000000" w14:paraId="00000049">
      <w:pPr>
        <w:numPr>
          <w:ilvl w:val="0"/>
          <w:numId w:val="18"/>
        </w:numPr>
        <w:spacing w:after="24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ZISO</w:t>
      </w:r>
      <w:r w:rsidDel="00000000" w:rsidR="00000000" w:rsidRPr="00000000">
        <w:rPr>
          <w:rtl w:val="0"/>
        </w:rPr>
        <w:t xml:space="preserve"> – jeszcze bardziej skompresowana wersja CSO, ale może spowalniać odczyt.</w:t>
      </w:r>
    </w:p>
    <w:p w:rsidR="00000000" w:rsidDel="00000000" w:rsidP="00000000" w:rsidRDefault="00000000" w:rsidRPr="00000000" w14:paraId="0000004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Konwersja do archiwum (ZIP, 7z, RAR):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Można spakować ISO do formatu </w:t>
      </w:r>
      <w:r w:rsidDel="00000000" w:rsidR="00000000" w:rsidRPr="00000000">
        <w:rPr>
          <w:b w:val="1"/>
          <w:rtl w:val="0"/>
        </w:rPr>
        <w:t xml:space="preserve">7z</w:t>
      </w:r>
      <w:r w:rsidDel="00000000" w:rsidR="00000000" w:rsidRPr="00000000">
        <w:rPr>
          <w:rtl w:val="0"/>
        </w:rPr>
        <w:t xml:space="preserve"> lub </w:t>
      </w:r>
      <w:r w:rsidDel="00000000" w:rsidR="00000000" w:rsidRPr="00000000">
        <w:rPr>
          <w:b w:val="1"/>
          <w:rtl w:val="0"/>
        </w:rPr>
        <w:t xml:space="preserve">RAR</w:t>
      </w:r>
      <w:r w:rsidDel="00000000" w:rsidR="00000000" w:rsidRPr="00000000">
        <w:rPr>
          <w:rtl w:val="0"/>
        </w:rPr>
        <w:t xml:space="preserve">, co 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zmniejsza rozmiar, ale wymaga rozpakowania przed użyciem.</w:t>
      </w:r>
    </w:p>
    <w:p w:rsidR="00000000" w:rsidDel="00000000" w:rsidP="00000000" w:rsidRDefault="00000000" w:rsidRPr="00000000" w14:paraId="0000004D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Usuwanie zbędnych danych: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pacing w:after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Niektóre pliki ISO zawierają "puste sektory", które można usunąć, aby zmniejszyć rozmiar.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Narzędzia takie jak </w:t>
      </w:r>
      <w:r w:rsidDel="00000000" w:rsidR="00000000" w:rsidRPr="00000000">
        <w:rPr>
          <w:b w:val="1"/>
          <w:rtl w:val="0"/>
        </w:rPr>
        <w:t xml:space="preserve">UltraISO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b w:val="1"/>
          <w:rtl w:val="0"/>
        </w:rPr>
        <w:t xml:space="preserve">PowerISO</w:t>
      </w:r>
      <w:r w:rsidDel="00000000" w:rsidR="00000000" w:rsidRPr="00000000">
        <w:rPr>
          <w:rtl w:val="0"/>
        </w:rPr>
        <w:t xml:space="preserve"> pozwalają na edycję zawartości ISO i usunięcie niepotrzebnych plików.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ZADANIE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Po zrobieniu bootowalnego pendrive’a (warto użyć takiego na którym nam nie zależy i nie mamy na nim ważnych plików gdyż pendrive zostanie sformatowany.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Zbootowałem komputer do filezilli oraz przeszedłem instrukcję oraz wykonałem obraz partycji.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760410" cy="43434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34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Następnie również z instrukcji wyczytałem ten obraz i było wszystko okej.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 po co nam taki obraz??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Tworzymy je głównie po to aby mieć zabezpieczenie np. instalacja nowego systemu to robimy taki obraz dysku i jeśli coś się stanie to mamy zabezpieczenie.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Firmy używają CloneZilli do masowego wdrażania systemów na wielu komputerach jednocześnie przez sieć, co oszczędza czas i zapewnia spójność konfiguracji. Jest to szczególnie przydatne w szkołach, biurach czy centrach danych, gdzie wiele urządzeń musi mieć identyczne oprogramowanie i ustawienia.</w:t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xxx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  <w:tab/>
      <w:t xml:space="preserve">18-03-2025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603E60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9F541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F5419"/>
  </w:style>
  <w:style w:type="paragraph" w:styleId="Stopka">
    <w:name w:val="footer"/>
    <w:basedOn w:val="Normalny"/>
    <w:link w:val="StopkaZnak"/>
    <w:uiPriority w:val="99"/>
    <w:unhideWhenUsed w:val="1"/>
    <w:rsid w:val="009F541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F5419"/>
  </w:style>
  <w:style w:type="paragraph" w:styleId="Akapitzlist">
    <w:name w:val="List Paragraph"/>
    <w:basedOn w:val="Normalny"/>
    <w:uiPriority w:val="34"/>
    <w:qFormat w:val="1"/>
    <w:rsid w:val="009F541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zBnpTVOV9Zmb7J+d3E0XVtWUQ==">CgMxLjAyDWguMzR1cnlwYmRvem4yDmguN2R5eXAyMnJweTVuMg5oLjdicjh3ZWI2NXY3cTINaC4xZmFoczFnM3g2ejINaC5uaDlvZXlxdGV6ZTINaC44MHo3amVxOGV0bzIOaC44bnE2Mmg1aGpzMXQyDmguMm1qNm5neHJnbHVsMg5oLnIwcDJ6dzR3Y21hODINaC5xazJ2eHo0N3pzeDIOaC55NW4yMXU1eWJ4MXEyDmguNW51eHk3aGxqajN6Mg5oLmJ0c2NlNDlqYzk4dDgAciExNC14SzZza0RFVXBibWVmYVFqTkYydmx2TWxVTHFsN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2020-09-23T05:38:00Z</dcterms:created>
  <dc:creator>kenaj</dc:creator>
</cp:coreProperties>
</file>